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山西化工改革开放40年纪念大会回执表</w:t>
      </w:r>
    </w:p>
    <w:bookmarkEnd w:id="0"/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322"/>
        <w:gridCol w:w="654"/>
        <w:gridCol w:w="906"/>
        <w:gridCol w:w="1730"/>
        <w:gridCol w:w="99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传真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传真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是否带车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司机姓名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75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□单住       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  注</w:t>
            </w:r>
          </w:p>
        </w:tc>
        <w:tc>
          <w:tcPr>
            <w:tcW w:w="6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此表复印有效，请于11月20日前传真或发电子邮件至山西省化学工业协会。</w:t>
      </w:r>
    </w:p>
    <w:p/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48A4"/>
    <w:rsid w:val="70E44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2018-11-07T07:38:00Z</dcterms:created>
  <dc:creator>阳光灿烂809117</dc:creator>
  <cp:lastModifiedBy>阳光灿烂809117</cp:lastModifiedBy>
  <dcterms:modified xsi:type="dcterms:W3CDTF">2018-11-07T07:39:36Z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